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53" w:rsidRPr="007057E8" w:rsidRDefault="00661A53" w:rsidP="00661A53">
      <w:pPr>
        <w:spacing w:after="0" w:line="240" w:lineRule="exac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7057E8">
        <w:rPr>
          <w:rFonts w:ascii="Calibri" w:eastAsia="Calibri" w:hAnsi="Calibri" w:cs="Calibri"/>
          <w:color w:val="00000A"/>
          <w:lang w:eastAsia="en-US"/>
        </w:rPr>
        <w:t>(</w:t>
      </w:r>
      <w:r w:rsidRPr="007057E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ПРОЕКТ)</w:t>
      </w:r>
    </w:p>
    <w:p w:rsidR="00661A53" w:rsidRPr="007057E8" w:rsidRDefault="00661A53" w:rsidP="00661A53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61A53" w:rsidRPr="007057E8" w:rsidRDefault="00661A53" w:rsidP="00661A53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61A53" w:rsidRPr="007057E8" w:rsidRDefault="00661A53" w:rsidP="00661A53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61A53" w:rsidRPr="007057E8" w:rsidRDefault="00661A53" w:rsidP="00661A53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661A53" w:rsidRPr="007057E8" w:rsidRDefault="00661A53" w:rsidP="00661A53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1A53" w:rsidRPr="007057E8" w:rsidRDefault="00661A53" w:rsidP="00661A53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61A53" w:rsidRPr="007057E8" w:rsidRDefault="00661A53" w:rsidP="00661A53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A53" w:rsidRPr="007057E8" w:rsidRDefault="00661A53" w:rsidP="00661A53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61A53" w:rsidRPr="007057E8" w:rsidRDefault="00661A53" w:rsidP="00661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61A53" w:rsidRPr="007057E8" w:rsidRDefault="00661A53" w:rsidP="00661A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7E8">
        <w:rPr>
          <w:rFonts w:ascii="Times New Roman" w:eastAsia="Calibri" w:hAnsi="Times New Roman" w:cs="Times New Roman"/>
          <w:sz w:val="27"/>
          <w:szCs w:val="27"/>
          <w:lang w:eastAsia="en-US"/>
        </w:rPr>
        <w:t>от __.__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Pr="007057E8">
        <w:rPr>
          <w:rFonts w:ascii="Times New Roman" w:eastAsia="Calibri" w:hAnsi="Times New Roman" w:cs="Times New Roman"/>
          <w:sz w:val="27"/>
          <w:szCs w:val="27"/>
          <w:lang w:eastAsia="en-US"/>
        </w:rPr>
        <w:t>2019</w:t>
      </w:r>
      <w:r w:rsidRPr="007057E8">
        <w:rPr>
          <w:rFonts w:ascii="Times New Roman" w:eastAsia="Times New Roman" w:hAnsi="Times New Roman" w:cs="Times New Roman"/>
          <w:sz w:val="28"/>
          <w:szCs w:val="28"/>
        </w:rPr>
        <w:tab/>
      </w:r>
      <w:r w:rsidRPr="007057E8">
        <w:rPr>
          <w:rFonts w:ascii="Times New Roman" w:eastAsia="Times New Roman" w:hAnsi="Times New Roman" w:cs="Times New Roman"/>
          <w:sz w:val="28"/>
          <w:szCs w:val="28"/>
        </w:rPr>
        <w:tab/>
      </w:r>
      <w:r w:rsidRPr="007057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№ __</w:t>
      </w:r>
    </w:p>
    <w:p w:rsidR="00661A53" w:rsidRPr="007057E8" w:rsidRDefault="00661A53" w:rsidP="00661A5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661A53" w:rsidRDefault="00661A53" w:rsidP="00661A53">
      <w:pPr>
        <w:spacing w:after="0" w:line="240" w:lineRule="auto"/>
        <w:rPr>
          <w:rStyle w:val="11"/>
          <w:rFonts w:ascii="Times New Roman" w:hAnsi="Times New Roman" w:cs="Times New Roman"/>
          <w:bCs/>
          <w:sz w:val="28"/>
          <w:szCs w:val="28"/>
        </w:rPr>
      </w:pPr>
    </w:p>
    <w:p w:rsidR="00E817A2" w:rsidRDefault="006D7DA5" w:rsidP="00C72E87">
      <w:pPr>
        <w:spacing w:after="0" w:line="240" w:lineRule="auto"/>
        <w:ind w:right="3684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661A5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Pr="00661A53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принятия решения о применении </w:t>
      </w:r>
    </w:p>
    <w:p w:rsidR="006D7DA5" w:rsidRDefault="006D7DA5" w:rsidP="00C72E87">
      <w:pPr>
        <w:spacing w:after="0" w:line="240" w:lineRule="auto"/>
        <w:ind w:right="3684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661A53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</w:t>
      </w:r>
      <w:r w:rsidR="00E817A2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самоуправления мер </w:t>
      </w:r>
      <w:r w:rsidRPr="00661A53">
        <w:rPr>
          <w:rStyle w:val="11"/>
          <w:rFonts w:ascii="Times New Roman" w:eastAsia="Arial" w:hAnsi="Times New Roman" w:cs="Times New Roman"/>
          <w:bCs/>
          <w:sz w:val="28"/>
          <w:szCs w:val="28"/>
        </w:rPr>
        <w:t>ответственности</w:t>
      </w:r>
    </w:p>
    <w:p w:rsidR="00E817A2" w:rsidRPr="00E817A2" w:rsidRDefault="00E817A2" w:rsidP="00E817A2">
      <w:pPr>
        <w:spacing w:after="0" w:line="240" w:lineRule="auto"/>
        <w:ind w:right="4251"/>
        <w:rPr>
          <w:rFonts w:ascii="Times New Roman" w:eastAsia="Arial" w:hAnsi="Times New Roman" w:cs="Times New Roman"/>
          <w:bCs/>
          <w:sz w:val="28"/>
          <w:szCs w:val="28"/>
        </w:rPr>
      </w:pPr>
    </w:p>
    <w:p w:rsidR="002A47B4" w:rsidRDefault="006D7DA5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proofErr w:type="gramStart"/>
      <w:r w:rsidRPr="009A26E5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9A26E5">
        <w:rPr>
          <w:rStyle w:val="11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</w:t>
      </w:r>
      <w:r w:rsidRPr="009A26E5">
        <w:rPr>
          <w:rFonts w:ascii="Times New Roman" w:eastAsia="Arial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F39B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9A26E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9A26E5">
        <w:rPr>
          <w:rStyle w:val="11"/>
          <w:rFonts w:ascii="Times New Roman" w:hAnsi="Times New Roman" w:cs="Times New Roman"/>
          <w:sz w:val="28"/>
          <w:szCs w:val="28"/>
        </w:rPr>
        <w:t>Уставом</w:t>
      </w:r>
      <w:r w:rsidRPr="009A26E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330D41" w:rsidRPr="006801B7">
        <w:rPr>
          <w:rStyle w:val="11"/>
          <w:rFonts w:ascii="Times New Roman" w:hAnsi="Times New Roman" w:cs="Times New Roman"/>
          <w:sz w:val="28"/>
          <w:szCs w:val="24"/>
        </w:rPr>
        <w:t>сельского поселения</w:t>
      </w:r>
      <w:r w:rsidR="00646C5D">
        <w:rPr>
          <w:rStyle w:val="11"/>
          <w:rFonts w:ascii="Times New Roman" w:hAnsi="Times New Roman" w:cs="Times New Roman"/>
          <w:sz w:val="28"/>
          <w:szCs w:val="24"/>
        </w:rPr>
        <w:t xml:space="preserve"> Согом,</w:t>
      </w:r>
      <w:r w:rsidR="00646C5D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46C5D" w:rsidRDefault="00646C5D" w:rsidP="002A47B4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2A47B4" w:rsidRPr="007D0EED" w:rsidRDefault="002A47B4" w:rsidP="002A47B4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2A47B4" w:rsidRPr="007D0EED" w:rsidRDefault="002A47B4" w:rsidP="002A47B4">
      <w:pPr>
        <w:pStyle w:val="af2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330D41" w:rsidRPr="002A47B4" w:rsidRDefault="00330D41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4"/>
        </w:rPr>
      </w:pPr>
    </w:p>
    <w:p w:rsidR="006D7DA5" w:rsidRDefault="006D7DA5" w:rsidP="00DB1448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6F5B5A">
        <w:rPr>
          <w:rStyle w:val="1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6D7DA5" w:rsidRPr="00E074AB" w:rsidRDefault="00DB1448" w:rsidP="00E074A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 w:rsidR="00363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4AB">
        <w:rPr>
          <w:rFonts w:ascii="Times New Roman" w:hAnsi="Times New Roman"/>
          <w:sz w:val="28"/>
          <w:szCs w:val="28"/>
        </w:rPr>
        <w:t>Р</w:t>
      </w:r>
      <w:r w:rsidR="00E074AB" w:rsidRPr="000A360C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6D7DA5" w:rsidRPr="000A360C">
        <w:rPr>
          <w:rFonts w:ascii="Times New Roman" w:hAnsi="Times New Roman"/>
          <w:sz w:val="28"/>
          <w:szCs w:val="28"/>
        </w:rPr>
        <w:t xml:space="preserve"> настоящее </w:t>
      </w:r>
      <w:r w:rsidR="00330D41">
        <w:rPr>
          <w:rFonts w:ascii="Times New Roman" w:hAnsi="Times New Roman"/>
          <w:sz w:val="28"/>
          <w:szCs w:val="28"/>
        </w:rPr>
        <w:t xml:space="preserve">решение </w:t>
      </w:r>
      <w:r w:rsidR="006D7DA5" w:rsidRPr="000A360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43CAE">
        <w:rPr>
          <w:rFonts w:ascii="Times New Roman" w:hAnsi="Times New Roman"/>
          <w:sz w:val="28"/>
          <w:szCs w:val="28"/>
        </w:rPr>
        <w:t xml:space="preserve">администрации </w:t>
      </w:r>
      <w:r w:rsidR="00330D4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74AB">
        <w:rPr>
          <w:rFonts w:ascii="Times New Roman" w:hAnsi="Times New Roman"/>
          <w:sz w:val="28"/>
          <w:szCs w:val="28"/>
        </w:rPr>
        <w:t xml:space="preserve">Согом </w:t>
      </w:r>
      <w:r w:rsidR="00543CAE" w:rsidRPr="00543CAE">
        <w:rPr>
          <w:rFonts w:ascii="Times New Roman" w:hAnsi="Times New Roman"/>
          <w:sz w:val="28"/>
          <w:szCs w:val="28"/>
        </w:rPr>
        <w:t>в разделе «Документы» подразделе «</w:t>
      </w:r>
      <w:r w:rsidR="00543CAE">
        <w:rPr>
          <w:rFonts w:ascii="Times New Roman" w:hAnsi="Times New Roman"/>
          <w:sz w:val="28"/>
          <w:szCs w:val="28"/>
        </w:rPr>
        <w:t>Решения</w:t>
      </w:r>
      <w:r w:rsidR="00543CAE" w:rsidRPr="00543CAE">
        <w:rPr>
          <w:rFonts w:ascii="Times New Roman" w:hAnsi="Times New Roman"/>
          <w:sz w:val="28"/>
          <w:szCs w:val="28"/>
        </w:rPr>
        <w:t>».</w:t>
      </w:r>
    </w:p>
    <w:p w:rsidR="00A1338E" w:rsidRPr="00A1338E" w:rsidRDefault="006D7DA5" w:rsidP="00A1338E">
      <w:pPr>
        <w:pStyle w:val="af2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t>3.</w:t>
      </w:r>
      <w:r w:rsidRPr="000A360C">
        <w:rPr>
          <w:rFonts w:ascii="Times New Roman" w:hAnsi="Times New Roman"/>
          <w:sz w:val="28"/>
          <w:szCs w:val="28"/>
          <w:lang w:eastAsia="en-US"/>
        </w:rPr>
        <w:tab/>
        <w:t xml:space="preserve">Настоящее </w:t>
      </w:r>
      <w:r w:rsidR="00330D41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 w:rsidRPr="000A360C">
        <w:rPr>
          <w:rFonts w:ascii="Times New Roman" w:hAnsi="Times New Roman"/>
          <w:sz w:val="28"/>
          <w:szCs w:val="28"/>
          <w:lang w:eastAsia="en-US"/>
        </w:rPr>
        <w:t>вс</w:t>
      </w:r>
      <w:r w:rsidR="00330D41">
        <w:rPr>
          <w:rFonts w:ascii="Times New Roman" w:hAnsi="Times New Roman"/>
          <w:sz w:val="28"/>
          <w:szCs w:val="28"/>
          <w:lang w:eastAsia="en-US"/>
        </w:rPr>
        <w:t xml:space="preserve">тупает в силу </w:t>
      </w:r>
      <w:r w:rsidR="00A1338E" w:rsidRPr="00A1338E">
        <w:rPr>
          <w:rFonts w:ascii="Times New Roman" w:eastAsia="Calibri" w:hAnsi="Times New Roman" w:cs="Times New Roman"/>
          <w:sz w:val="28"/>
          <w:lang w:eastAsia="en-US"/>
        </w:rPr>
        <w:t>с момента официального опубликования (обнародования).</w:t>
      </w:r>
    </w:p>
    <w:p w:rsidR="006D7DA5" w:rsidRDefault="006D7DA5" w:rsidP="00DB144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D7DA5" w:rsidRDefault="006D7DA5" w:rsidP="00DB144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D7DA5" w:rsidRPr="009A26E5" w:rsidRDefault="006D7DA5" w:rsidP="00DB1448">
      <w:pPr>
        <w:autoSpaceDE w:val="0"/>
        <w:spacing w:line="240" w:lineRule="auto"/>
        <w:rPr>
          <w:rFonts w:ascii="Times New Roman" w:hAnsi="Times New Roman" w:cs="Times New Roman"/>
        </w:rPr>
      </w:pPr>
    </w:p>
    <w:tbl>
      <w:tblPr>
        <w:tblStyle w:val="12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6801B7" w:rsidRPr="00052C46" w:rsidTr="000D795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01B7" w:rsidRPr="00052C46" w:rsidRDefault="006801B7" w:rsidP="000D7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6801B7" w:rsidRPr="00052C46" w:rsidRDefault="006801B7" w:rsidP="000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6801B7" w:rsidRPr="00052C46" w:rsidRDefault="006801B7" w:rsidP="000D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B7" w:rsidRPr="00052C46" w:rsidRDefault="006801B7" w:rsidP="000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801B7" w:rsidRPr="00052C46" w:rsidRDefault="006801B7" w:rsidP="000D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01B7" w:rsidRPr="00052C46" w:rsidRDefault="006801B7" w:rsidP="000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801B7" w:rsidRPr="00052C46" w:rsidRDefault="006801B7" w:rsidP="000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6801B7" w:rsidRPr="00052C46" w:rsidRDefault="006801B7" w:rsidP="000D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B7" w:rsidRPr="00052C46" w:rsidRDefault="006801B7" w:rsidP="000D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 Г.В. Полуянов</w:t>
            </w:r>
          </w:p>
        </w:tc>
      </w:tr>
    </w:tbl>
    <w:p w:rsidR="00A1338E" w:rsidRDefault="006D7DA5" w:rsidP="00A1338E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br w:type="page"/>
      </w:r>
      <w:r w:rsidR="0059407A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330D4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1338E" w:rsidRDefault="00330D41" w:rsidP="00A1338E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решению Совета Депутатов </w:t>
      </w:r>
    </w:p>
    <w:p w:rsidR="0059407A" w:rsidRDefault="00330D41" w:rsidP="00A1338E">
      <w:pPr>
        <w:autoSpaceDE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="006801B7">
        <w:rPr>
          <w:rFonts w:ascii="Times New Roman" w:hAnsi="Times New Roman"/>
          <w:sz w:val="28"/>
          <w:szCs w:val="28"/>
          <w:lang w:eastAsia="en-US"/>
        </w:rPr>
        <w:t xml:space="preserve"> Согом</w:t>
      </w:r>
    </w:p>
    <w:p w:rsidR="0059407A" w:rsidRDefault="0059407A" w:rsidP="00A13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«___» ___________ 20__ </w:t>
      </w:r>
      <w:r w:rsidR="00162498">
        <w:rPr>
          <w:rFonts w:ascii="Times New Roman" w:hAnsi="Times New Roman"/>
          <w:sz w:val="28"/>
          <w:szCs w:val="28"/>
          <w:lang w:eastAsia="en-US"/>
        </w:rPr>
        <w:t>№ ____</w:t>
      </w:r>
    </w:p>
    <w:p w:rsidR="0059407A" w:rsidRDefault="0059407A" w:rsidP="000624C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407A" w:rsidRPr="009E0877" w:rsidRDefault="0059407A" w:rsidP="006F31D3">
      <w:pPr>
        <w:spacing w:after="0" w:line="240" w:lineRule="exact"/>
        <w:jc w:val="center"/>
        <w:rPr>
          <w:rStyle w:val="11"/>
          <w:rFonts w:eastAsia="Arial"/>
          <w:b/>
          <w:bCs/>
        </w:rPr>
      </w:pPr>
      <w:r w:rsidRPr="009E0877">
        <w:rPr>
          <w:rStyle w:val="11"/>
          <w:rFonts w:ascii="Times New Roman" w:hAnsi="Times New Roman" w:cs="Times New Roman"/>
          <w:b/>
          <w:sz w:val="28"/>
          <w:szCs w:val="28"/>
        </w:rPr>
        <w:t>ПОРЯДОК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принятия решения о применении к депутату, 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члену выборного органа местного самоуправления, 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выборному должностному лицу местного самоуправления </w:t>
      </w:r>
    </w:p>
    <w:p w:rsidR="0059407A" w:rsidRPr="009E0877" w:rsidRDefault="00330D41" w:rsidP="006F31D3">
      <w:pPr>
        <w:autoSpaceDE w:val="0"/>
        <w:spacing w:after="0" w:line="240" w:lineRule="exact"/>
        <w:jc w:val="center"/>
        <w:rPr>
          <w:rFonts w:eastAsia="Times New Roman"/>
          <w:b/>
        </w:rPr>
      </w:pPr>
      <w:r>
        <w:rPr>
          <w:rStyle w:val="11"/>
          <w:rFonts w:ascii="Times New Roman" w:eastAsia="Arial" w:hAnsi="Times New Roman" w:cs="Times New Roman"/>
          <w:b/>
          <w:sz w:val="28"/>
          <w:szCs w:val="28"/>
        </w:rPr>
        <w:t>мер ответственности</w:t>
      </w:r>
    </w:p>
    <w:p w:rsidR="00CF632B" w:rsidRDefault="00CF632B" w:rsidP="0059407A">
      <w:pPr>
        <w:pStyle w:val="ConsPlusDocList"/>
        <w:tabs>
          <w:tab w:val="left" w:pos="1005"/>
        </w:tabs>
        <w:ind w:firstLine="705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59407A" w:rsidRPr="00CB37D0" w:rsidRDefault="0059407A" w:rsidP="0059407A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1. </w:t>
      </w:r>
      <w:proofErr w:type="gramStart"/>
      <w:r w:rsidRPr="00CB37D0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Порядком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определена процедура принятия решения о применении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сельского поселения</w:t>
      </w:r>
      <w:r w:rsidR="00D50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Согом, выборному 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 сельского поселения</w:t>
      </w:r>
      <w:r w:rsidR="00D50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Согом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0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, мер ответственности,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 6 октября 2003 года № 131-ФЗ</w:t>
      </w:r>
      <w:proofErr w:type="gramStart"/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proofErr w:type="gramEnd"/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б общих принципах организации местного самоуправления в Российской Федерации».</w:t>
      </w:r>
    </w:p>
    <w:p w:rsidR="0059407A" w:rsidRPr="00CB37D0" w:rsidRDefault="0059407A" w:rsidP="0059407A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 В соответствии с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к выборным должностным лицам  могут быть применены следующие меры ответственности:</w:t>
      </w:r>
    </w:p>
    <w:p w:rsidR="0059407A" w:rsidRPr="00CB37D0" w:rsidRDefault="0059407A" w:rsidP="002264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1) предупреждение;</w:t>
      </w:r>
    </w:p>
    <w:p w:rsidR="0059407A" w:rsidRPr="00CB37D0" w:rsidRDefault="0059407A" w:rsidP="002264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2) освобождение депутата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выборного органа местного самоуправления 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CF6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Согом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от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с лишением права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4) запрет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 Решение</w:t>
      </w:r>
      <w:r w:rsidR="0000763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 применении меры ответственности к выборному должностному лицу принимается на заседании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Совета депутатов сельского поселения</w:t>
      </w:r>
      <w:r w:rsidR="00CF632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Согом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 позднее чем через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30 календарных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ab/>
        <w:t>Днем появления основания для применения мер ответственности, указанных в пункте 2 настоящего Порядка, является день поступления в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 депутатов сельск</w:t>
      </w:r>
      <w:r w:rsidR="00CF632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ого поселения Согом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частью 7.3 статьи 40 Федерального закона от 6 октября 2003 года № 131-ФЗ «Об общих принципах местного самоуправления в Российской Федерации»</w:t>
      </w:r>
      <w:r w:rsidR="009F0E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(далее –заявление).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4. Выборное должностное лицо, в отношении которого поступило заявление, в срок не позднее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 рабочих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поступления заявления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письменно уведомляется о содержании поступившего заявления, а также о дате, времени и месте его рассмотрения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="00CF632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сельского поселения Согом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Указанному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предоставляется возможность дать письменные пояснения по существу выявленных нарушений, которые будут оглашены при рассмотрении заявления</w:t>
      </w:r>
      <w:r w:rsidR="00D57CEC"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>на заседании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6. Выборному должностному лицу, в отношении которого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Pr="00CB37D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рассматривается вопрос</w:t>
      </w:r>
      <w:r w:rsidR="00E35312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ответственности, предоставляется слово для выступления.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выборное должностное лицо, надлежащим образом извещенное о времени и месте проведения заседания, не явилось на заседание, заседание </w:t>
      </w:r>
      <w:r w:rsidR="0098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в его отсутствие.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7. Решение </w:t>
      </w:r>
      <w:r w:rsidR="0098167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Совет</w:t>
      </w:r>
      <w:r w:rsidR="00CF632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 депутатов сельского поселения Согом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 к выборному должностному лицу принимается большинством голосов от установленной численности.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Выборное должностное лицо,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8"/>
          <w:szCs w:val="28"/>
        </w:rPr>
        <w:t>8. В случае принятия решения о применении меры ответственности к председателю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данное решение подписывается депутатом, председательствующим на заседании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 Копия решения о применении меры ответственности к выборному должностному лицу в течение </w:t>
      </w:r>
      <w:r w:rsidR="00981676">
        <w:rPr>
          <w:rFonts w:ascii="Times New Roman" w:eastAsia="Arial" w:hAnsi="Times New Roman" w:cs="Times New Roman"/>
          <w:sz w:val="28"/>
          <w:szCs w:val="28"/>
        </w:rPr>
        <w:t>5 рабочих дней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</w:p>
    <w:sectPr w:rsidR="0059407A" w:rsidSect="00F24E40">
      <w:headerReference w:type="default" r:id="rId8"/>
      <w:pgSz w:w="11906" w:h="16838"/>
      <w:pgMar w:top="1134" w:right="567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5F" w:rsidRDefault="00A9135F" w:rsidP="00D831E8">
      <w:pPr>
        <w:spacing w:after="0" w:line="240" w:lineRule="auto"/>
      </w:pPr>
      <w:r>
        <w:separator/>
      </w:r>
    </w:p>
  </w:endnote>
  <w:endnote w:type="continuationSeparator" w:id="0">
    <w:p w:rsidR="00A9135F" w:rsidRDefault="00A9135F" w:rsidP="00D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5F" w:rsidRDefault="00A9135F" w:rsidP="00D831E8">
      <w:pPr>
        <w:spacing w:after="0" w:line="240" w:lineRule="auto"/>
      </w:pPr>
      <w:r>
        <w:separator/>
      </w:r>
    </w:p>
  </w:footnote>
  <w:footnote w:type="continuationSeparator" w:id="0">
    <w:p w:rsidR="00A9135F" w:rsidRDefault="00A9135F" w:rsidP="00D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8" w:rsidRDefault="00D831E8">
    <w:pPr>
      <w:pStyle w:val="a4"/>
      <w:jc w:val="center"/>
    </w:pPr>
  </w:p>
  <w:p w:rsidR="00D831E8" w:rsidRDefault="00D831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2"/>
    <w:rsid w:val="0000763A"/>
    <w:rsid w:val="00011C46"/>
    <w:rsid w:val="00043FE6"/>
    <w:rsid w:val="00057F0A"/>
    <w:rsid w:val="000624C2"/>
    <w:rsid w:val="000E3609"/>
    <w:rsid w:val="000F31F0"/>
    <w:rsid w:val="0011173D"/>
    <w:rsid w:val="00115CAB"/>
    <w:rsid w:val="00117FCB"/>
    <w:rsid w:val="00125A4B"/>
    <w:rsid w:val="001505F2"/>
    <w:rsid w:val="00162498"/>
    <w:rsid w:val="001A2311"/>
    <w:rsid w:val="00210C3A"/>
    <w:rsid w:val="00226435"/>
    <w:rsid w:val="002811CD"/>
    <w:rsid w:val="002816E7"/>
    <w:rsid w:val="002A47B4"/>
    <w:rsid w:val="00316546"/>
    <w:rsid w:val="00322F2D"/>
    <w:rsid w:val="00330D41"/>
    <w:rsid w:val="00356D60"/>
    <w:rsid w:val="00363FBE"/>
    <w:rsid w:val="003A78EB"/>
    <w:rsid w:val="004273DC"/>
    <w:rsid w:val="0048382B"/>
    <w:rsid w:val="004B5318"/>
    <w:rsid w:val="0052313E"/>
    <w:rsid w:val="00543CAE"/>
    <w:rsid w:val="00590B8A"/>
    <w:rsid w:val="0059407A"/>
    <w:rsid w:val="005A3369"/>
    <w:rsid w:val="005E79A2"/>
    <w:rsid w:val="006171D6"/>
    <w:rsid w:val="00646C5D"/>
    <w:rsid w:val="0064732D"/>
    <w:rsid w:val="00661A53"/>
    <w:rsid w:val="006801B7"/>
    <w:rsid w:val="006B3947"/>
    <w:rsid w:val="006D7DA5"/>
    <w:rsid w:val="006F31D3"/>
    <w:rsid w:val="006F3BEB"/>
    <w:rsid w:val="00704A33"/>
    <w:rsid w:val="00721502"/>
    <w:rsid w:val="00747A9D"/>
    <w:rsid w:val="007B4B33"/>
    <w:rsid w:val="007E7646"/>
    <w:rsid w:val="00824806"/>
    <w:rsid w:val="008252AB"/>
    <w:rsid w:val="0088667F"/>
    <w:rsid w:val="008F4798"/>
    <w:rsid w:val="009448B8"/>
    <w:rsid w:val="00981676"/>
    <w:rsid w:val="009B49DA"/>
    <w:rsid w:val="009D6D1F"/>
    <w:rsid w:val="009E0877"/>
    <w:rsid w:val="009F0ED7"/>
    <w:rsid w:val="00A1338E"/>
    <w:rsid w:val="00A46783"/>
    <w:rsid w:val="00A8486B"/>
    <w:rsid w:val="00A9135F"/>
    <w:rsid w:val="00AA7DA6"/>
    <w:rsid w:val="00AC1B92"/>
    <w:rsid w:val="00AE48D4"/>
    <w:rsid w:val="00AE72E6"/>
    <w:rsid w:val="00B91592"/>
    <w:rsid w:val="00B958F6"/>
    <w:rsid w:val="00BA5772"/>
    <w:rsid w:val="00C03C48"/>
    <w:rsid w:val="00C16C29"/>
    <w:rsid w:val="00C4591A"/>
    <w:rsid w:val="00C72E87"/>
    <w:rsid w:val="00C84A03"/>
    <w:rsid w:val="00CB37D0"/>
    <w:rsid w:val="00CD2C29"/>
    <w:rsid w:val="00CF632B"/>
    <w:rsid w:val="00D509F8"/>
    <w:rsid w:val="00D57CEC"/>
    <w:rsid w:val="00D74CA0"/>
    <w:rsid w:val="00D814A3"/>
    <w:rsid w:val="00D831E8"/>
    <w:rsid w:val="00D83E19"/>
    <w:rsid w:val="00D9527C"/>
    <w:rsid w:val="00DB1448"/>
    <w:rsid w:val="00DB5768"/>
    <w:rsid w:val="00DE5CD8"/>
    <w:rsid w:val="00E074AB"/>
    <w:rsid w:val="00E10408"/>
    <w:rsid w:val="00E35312"/>
    <w:rsid w:val="00E817A2"/>
    <w:rsid w:val="00E870FB"/>
    <w:rsid w:val="00E90AE6"/>
    <w:rsid w:val="00EB1469"/>
    <w:rsid w:val="00F14165"/>
    <w:rsid w:val="00F24E40"/>
    <w:rsid w:val="00FB4242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  <w:style w:type="table" w:customStyle="1" w:styleId="12">
    <w:name w:val="Сетка таблицы1"/>
    <w:basedOn w:val="a2"/>
    <w:next w:val="af1"/>
    <w:uiPriority w:val="59"/>
    <w:rsid w:val="006801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2"/>
    <w:uiPriority w:val="59"/>
    <w:rsid w:val="0068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A4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  <w:style w:type="table" w:customStyle="1" w:styleId="12">
    <w:name w:val="Сетка таблицы1"/>
    <w:basedOn w:val="a2"/>
    <w:next w:val="af1"/>
    <w:uiPriority w:val="59"/>
    <w:rsid w:val="006801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2"/>
    <w:uiPriority w:val="59"/>
    <w:rsid w:val="0068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A4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HP</cp:lastModifiedBy>
  <cp:revision>25</cp:revision>
  <cp:lastPrinted>2019-12-04T17:24:00Z</cp:lastPrinted>
  <dcterms:created xsi:type="dcterms:W3CDTF">2019-12-05T15:28:00Z</dcterms:created>
  <dcterms:modified xsi:type="dcterms:W3CDTF">2019-12-12T09:31:00Z</dcterms:modified>
</cp:coreProperties>
</file>